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资产评估报告评审专家推荐表（模板）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推荐单位（机构）名称（盖公章）：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380"/>
        <w:gridCol w:w="1380"/>
        <w:gridCol w:w="312"/>
        <w:gridCol w:w="78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36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8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推荐专家基本情况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资质证书名称及编号</w:t>
            </w:r>
          </w:p>
        </w:tc>
        <w:tc>
          <w:tcPr>
            <w:tcW w:w="67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从业时间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擅长评估领域</w:t>
            </w:r>
          </w:p>
        </w:tc>
        <w:tc>
          <w:tcPr>
            <w:tcW w:w="67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曾参加会审的重大资产评估项目</w:t>
            </w:r>
          </w:p>
        </w:tc>
        <w:tc>
          <w:tcPr>
            <w:tcW w:w="67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简要工作经历</w:t>
            </w:r>
          </w:p>
        </w:tc>
        <w:tc>
          <w:tcPr>
            <w:tcW w:w="67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（简要描述：起止时间、所在单位、职务及所负责的工作）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1ACD"/>
    <w:rsid w:val="03694903"/>
    <w:rsid w:val="5DD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2020-05-25T02:59:00Z</dcterms:created>
  <dc:creator>赖安妮</dc:creator>
  <cp:lastModifiedBy>赖安妮</cp:lastModifiedBy>
  <dcterms:modified xsi:type="dcterms:W3CDTF">2020-05-25T03:00:33Z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